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34" w:rsidRPr="00936EE6" w:rsidRDefault="00226E73" w:rsidP="00AA1334">
      <w:pPr>
        <w:jc w:val="center"/>
        <w:rPr>
          <w:rFonts w:ascii="Lucida Calligraphy" w:hAnsi="Lucida Calligraphy"/>
          <w:sz w:val="32"/>
          <w:szCs w:val="22"/>
        </w:rPr>
      </w:pPr>
      <w:r>
        <w:tab/>
      </w:r>
      <w:proofErr w:type="gramStart"/>
      <w:r w:rsidR="00AA1334" w:rsidRPr="00936EE6">
        <w:rPr>
          <w:rFonts w:ascii="Lucida Calligraphy" w:hAnsi="Lucida Calligraphy"/>
          <w:sz w:val="32"/>
          <w:szCs w:val="22"/>
        </w:rPr>
        <w:t>Transforming Spaces.</w:t>
      </w:r>
      <w:proofErr w:type="gramEnd"/>
      <w:r w:rsidR="00AA1334" w:rsidRPr="00936EE6">
        <w:rPr>
          <w:rFonts w:ascii="Lucida Calligraphy" w:hAnsi="Lucida Calligraphy"/>
          <w:sz w:val="32"/>
          <w:szCs w:val="22"/>
        </w:rPr>
        <w:t xml:space="preserve"> </w:t>
      </w:r>
      <w:proofErr w:type="gramStart"/>
      <w:r w:rsidR="00AA1334" w:rsidRPr="00936EE6">
        <w:rPr>
          <w:rFonts w:ascii="Lucida Calligraphy" w:hAnsi="Lucida Calligraphy"/>
          <w:sz w:val="32"/>
          <w:szCs w:val="22"/>
        </w:rPr>
        <w:t>Transforming Lives.</w:t>
      </w:r>
      <w:proofErr w:type="gramEnd"/>
    </w:p>
    <w:p w:rsidR="00AA1334" w:rsidRDefault="00AA1334" w:rsidP="00AA1334">
      <w:pPr>
        <w:rPr>
          <w:sz w:val="22"/>
          <w:szCs w:val="22"/>
        </w:rPr>
      </w:pPr>
    </w:p>
    <w:p w:rsidR="00283568" w:rsidRDefault="00283568" w:rsidP="00AA1334">
      <w:pPr>
        <w:rPr>
          <w:sz w:val="22"/>
          <w:szCs w:val="22"/>
          <w:highlight w:val="yellow"/>
        </w:rPr>
      </w:pPr>
    </w:p>
    <w:tbl>
      <w:tblPr>
        <w:tblpPr w:leftFromText="180" w:rightFromText="180" w:vertAnchor="text" w:horzAnchor="margin" w:tblpXSpec="right" w:tblpY="4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271"/>
        <w:gridCol w:w="3168"/>
      </w:tblGrid>
      <w:tr w:rsidR="005B5D2D" w:rsidRPr="00C01B6B" w:rsidTr="005B5D2D">
        <w:tc>
          <w:tcPr>
            <w:tcW w:w="1987" w:type="dxa"/>
            <w:shd w:val="clear" w:color="auto" w:fill="auto"/>
          </w:tcPr>
          <w:p w:rsidR="005B5D2D" w:rsidRPr="00C01B6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  <w:rPr>
                <w:u w:val="single"/>
              </w:rPr>
            </w:pPr>
            <w:r w:rsidRPr="00C01B6B">
              <w:rPr>
                <w:u w:val="single"/>
              </w:rPr>
              <w:t>Gift Size</w:t>
            </w:r>
          </w:p>
        </w:tc>
        <w:tc>
          <w:tcPr>
            <w:tcW w:w="1271" w:type="dxa"/>
            <w:shd w:val="clear" w:color="auto" w:fill="auto"/>
          </w:tcPr>
          <w:p w:rsidR="005B5D2D" w:rsidRPr="00C01B6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  <w:rPr>
                <w:u w:val="single"/>
              </w:rPr>
            </w:pPr>
            <w:r w:rsidRPr="00C01B6B">
              <w:rPr>
                <w:u w:val="single"/>
              </w:rPr>
              <w:t># Needed</w:t>
            </w:r>
          </w:p>
        </w:tc>
        <w:tc>
          <w:tcPr>
            <w:tcW w:w="3168" w:type="dxa"/>
            <w:shd w:val="clear" w:color="auto" w:fill="auto"/>
          </w:tcPr>
          <w:p w:rsidR="005B5D2D" w:rsidRPr="00C01B6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  <w:rPr>
                <w:u w:val="single"/>
              </w:rPr>
            </w:pPr>
            <w:r w:rsidRPr="00C01B6B">
              <w:rPr>
                <w:u w:val="single"/>
              </w:rPr>
              <w:t>Cumulative Total</w:t>
            </w:r>
          </w:p>
        </w:tc>
      </w:tr>
      <w:tr w:rsidR="005B5D2D" w:rsidRPr="00C01B6B" w:rsidTr="005B5D2D">
        <w:tc>
          <w:tcPr>
            <w:tcW w:w="1987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 w:rsidRPr="005732AB">
              <w:t>$150,000</w:t>
            </w:r>
          </w:p>
        </w:tc>
        <w:tc>
          <w:tcPr>
            <w:tcW w:w="1271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1</w:t>
            </w:r>
          </w:p>
        </w:tc>
        <w:tc>
          <w:tcPr>
            <w:tcW w:w="3168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$150,000</w:t>
            </w:r>
          </w:p>
        </w:tc>
      </w:tr>
      <w:tr w:rsidR="005B5D2D" w:rsidRPr="00C01B6B" w:rsidTr="005B5D2D">
        <w:tc>
          <w:tcPr>
            <w:tcW w:w="1987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 w:rsidRPr="005732AB">
              <w:t>$113,000</w:t>
            </w:r>
          </w:p>
        </w:tc>
        <w:tc>
          <w:tcPr>
            <w:tcW w:w="1271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1</w:t>
            </w:r>
          </w:p>
        </w:tc>
        <w:tc>
          <w:tcPr>
            <w:tcW w:w="3168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$263,000</w:t>
            </w:r>
          </w:p>
        </w:tc>
      </w:tr>
      <w:tr w:rsidR="005B5D2D" w:rsidRPr="00C01B6B" w:rsidTr="005B5D2D">
        <w:tc>
          <w:tcPr>
            <w:tcW w:w="1987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$75,000</w:t>
            </w:r>
          </w:p>
        </w:tc>
        <w:tc>
          <w:tcPr>
            <w:tcW w:w="1271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$413,000</w:t>
            </w:r>
          </w:p>
        </w:tc>
      </w:tr>
      <w:tr w:rsidR="005B5D2D" w:rsidRPr="00C01B6B" w:rsidTr="005B5D2D">
        <w:tc>
          <w:tcPr>
            <w:tcW w:w="1987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$57,000</w:t>
            </w:r>
          </w:p>
        </w:tc>
        <w:tc>
          <w:tcPr>
            <w:tcW w:w="1271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3</w:t>
            </w:r>
          </w:p>
        </w:tc>
        <w:tc>
          <w:tcPr>
            <w:tcW w:w="3168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$584,000</w:t>
            </w:r>
          </w:p>
        </w:tc>
      </w:tr>
      <w:tr w:rsidR="005B5D2D" w:rsidRPr="00C01B6B" w:rsidTr="005B5D2D">
        <w:tc>
          <w:tcPr>
            <w:tcW w:w="1987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$38,000</w:t>
            </w:r>
          </w:p>
        </w:tc>
        <w:tc>
          <w:tcPr>
            <w:tcW w:w="1271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5</w:t>
            </w:r>
          </w:p>
        </w:tc>
        <w:tc>
          <w:tcPr>
            <w:tcW w:w="3168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$774,000</w:t>
            </w:r>
          </w:p>
        </w:tc>
      </w:tr>
      <w:tr w:rsidR="005B5D2D" w:rsidRPr="00C01B6B" w:rsidTr="005B5D2D">
        <w:tc>
          <w:tcPr>
            <w:tcW w:w="1987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$29,000</w:t>
            </w:r>
          </w:p>
        </w:tc>
        <w:tc>
          <w:tcPr>
            <w:tcW w:w="1271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8</w:t>
            </w:r>
          </w:p>
        </w:tc>
        <w:tc>
          <w:tcPr>
            <w:tcW w:w="3168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$1,006,000</w:t>
            </w:r>
          </w:p>
        </w:tc>
      </w:tr>
      <w:tr w:rsidR="005B5D2D" w:rsidRPr="00C01B6B" w:rsidTr="005B5D2D">
        <w:tc>
          <w:tcPr>
            <w:tcW w:w="1987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$19,000</w:t>
            </w:r>
          </w:p>
        </w:tc>
        <w:tc>
          <w:tcPr>
            <w:tcW w:w="1271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10</w:t>
            </w:r>
          </w:p>
        </w:tc>
        <w:tc>
          <w:tcPr>
            <w:tcW w:w="3168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$1,196,000</w:t>
            </w:r>
          </w:p>
        </w:tc>
      </w:tr>
      <w:tr w:rsidR="005B5D2D" w:rsidRPr="00C01B6B" w:rsidTr="005B5D2D">
        <w:tc>
          <w:tcPr>
            <w:tcW w:w="1987" w:type="dxa"/>
            <w:shd w:val="clear" w:color="auto" w:fill="auto"/>
          </w:tcPr>
          <w:p w:rsidR="005B5D2D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$9,500</w:t>
            </w:r>
          </w:p>
        </w:tc>
        <w:tc>
          <w:tcPr>
            <w:tcW w:w="1271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12</w:t>
            </w:r>
          </w:p>
        </w:tc>
        <w:tc>
          <w:tcPr>
            <w:tcW w:w="3168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$1,310,000</w:t>
            </w:r>
          </w:p>
        </w:tc>
      </w:tr>
      <w:tr w:rsidR="005B5D2D" w:rsidRPr="00C01B6B" w:rsidTr="005B5D2D">
        <w:tc>
          <w:tcPr>
            <w:tcW w:w="1987" w:type="dxa"/>
            <w:shd w:val="clear" w:color="auto" w:fill="auto"/>
          </w:tcPr>
          <w:p w:rsidR="005B5D2D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$3,800</w:t>
            </w:r>
          </w:p>
        </w:tc>
        <w:tc>
          <w:tcPr>
            <w:tcW w:w="1271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12</w:t>
            </w:r>
          </w:p>
        </w:tc>
        <w:tc>
          <w:tcPr>
            <w:tcW w:w="3168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$1,355,600</w:t>
            </w:r>
          </w:p>
        </w:tc>
      </w:tr>
      <w:tr w:rsidR="005B5D2D" w:rsidRPr="00C01B6B" w:rsidTr="005B5D2D">
        <w:tc>
          <w:tcPr>
            <w:tcW w:w="1987" w:type="dxa"/>
            <w:shd w:val="clear" w:color="auto" w:fill="auto"/>
          </w:tcPr>
          <w:p w:rsidR="005B5D2D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Under $3,800</w:t>
            </w:r>
          </w:p>
        </w:tc>
        <w:tc>
          <w:tcPr>
            <w:tcW w:w="1271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76</w:t>
            </w:r>
          </w:p>
        </w:tc>
        <w:tc>
          <w:tcPr>
            <w:tcW w:w="3168" w:type="dxa"/>
            <w:shd w:val="clear" w:color="auto" w:fill="auto"/>
          </w:tcPr>
          <w:p w:rsidR="005B5D2D" w:rsidRPr="005732AB" w:rsidRDefault="005B5D2D" w:rsidP="005B5D2D">
            <w:pPr>
              <w:tabs>
                <w:tab w:val="left" w:pos="2520"/>
                <w:tab w:val="left" w:pos="2610"/>
                <w:tab w:val="left" w:pos="5400"/>
                <w:tab w:val="left" w:pos="7560"/>
              </w:tabs>
            </w:pPr>
            <w:r>
              <w:t>$1,500,000</w:t>
            </w:r>
          </w:p>
        </w:tc>
      </w:tr>
    </w:tbl>
    <w:p w:rsidR="00283568" w:rsidRDefault="00283568" w:rsidP="00AA1334">
      <w:pPr>
        <w:rPr>
          <w:sz w:val="22"/>
          <w:szCs w:val="22"/>
          <w:highlight w:val="yellow"/>
        </w:rPr>
      </w:pPr>
    </w:p>
    <w:p w:rsidR="00B215B0" w:rsidRDefault="00B215B0" w:rsidP="00E663DF">
      <w:pPr>
        <w:jc w:val="center"/>
      </w:pPr>
      <w:r>
        <w:rPr>
          <w:b/>
        </w:rPr>
        <w:t>PROJECTED GIFTS NEEDED</w:t>
      </w:r>
    </w:p>
    <w:p w:rsidR="00B215B0" w:rsidRDefault="00B215B0" w:rsidP="00B215B0"/>
    <w:p w:rsidR="00B215B0" w:rsidRDefault="00B215B0" w:rsidP="00B215B0">
      <w:pPr>
        <w:ind w:left="720"/>
      </w:pPr>
      <w:r>
        <w:t xml:space="preserve">In order to meet its $1.5 million goal, the Campaign should achieve the following approximate distribution of capital gifts. As the chart indicates, capital gifts of varying sizes will be needed, and </w:t>
      </w:r>
      <w:r w:rsidRPr="00E756ED">
        <w:rPr>
          <w:b/>
        </w:rPr>
        <w:t>every gift is important to the success of the campaign</w:t>
      </w:r>
      <w:r>
        <w:t>.</w:t>
      </w:r>
    </w:p>
    <w:p w:rsidR="00B215B0" w:rsidRDefault="00B215B0" w:rsidP="00B215B0"/>
    <w:p w:rsidR="00B215B0" w:rsidRDefault="00B215B0" w:rsidP="00B215B0"/>
    <w:p w:rsidR="00E663DF" w:rsidRPr="00E663DF" w:rsidRDefault="00E663DF" w:rsidP="00E663DF">
      <w:pPr>
        <w:ind w:left="720"/>
        <w:jc w:val="center"/>
        <w:rPr>
          <w:b/>
        </w:rPr>
      </w:pPr>
      <w:r w:rsidRPr="00E663DF">
        <w:rPr>
          <w:b/>
        </w:rPr>
        <w:t>NAMING OPPOR</w:t>
      </w:r>
      <w:r w:rsidR="00811241">
        <w:rPr>
          <w:b/>
        </w:rPr>
        <w:t>T</w:t>
      </w:r>
      <w:r w:rsidRPr="00E663DF">
        <w:rPr>
          <w:b/>
        </w:rPr>
        <w:t>UN</w:t>
      </w:r>
      <w:r w:rsidR="0072353F">
        <w:rPr>
          <w:b/>
        </w:rPr>
        <w:t>I</w:t>
      </w:r>
      <w:r w:rsidRPr="00E663DF">
        <w:rPr>
          <w:b/>
        </w:rPr>
        <w:t>TIES</w:t>
      </w:r>
      <w:bookmarkStart w:id="0" w:name="_GoBack"/>
      <w:bookmarkEnd w:id="0"/>
    </w:p>
    <w:p w:rsidR="00E663DF" w:rsidRDefault="00E663DF" w:rsidP="00E663DF">
      <w:pPr>
        <w:ind w:left="720" w:hanging="720"/>
      </w:pPr>
    </w:p>
    <w:p w:rsidR="00E663DF" w:rsidRDefault="00E663DF" w:rsidP="005B5D2D">
      <w:pPr>
        <w:ind w:firstLine="720"/>
        <w:rPr>
          <w:u w:val="single"/>
        </w:rPr>
      </w:pPr>
      <w:r>
        <w:rPr>
          <w:u w:val="single"/>
        </w:rPr>
        <w:t>Naming Opportunity</w:t>
      </w:r>
      <w:r>
        <w:t xml:space="preserve">                   </w:t>
      </w:r>
      <w:r>
        <w:tab/>
        <w:t xml:space="preserve">            </w:t>
      </w:r>
      <w:r>
        <w:tab/>
      </w:r>
      <w:r>
        <w:rPr>
          <w:u w:val="single"/>
        </w:rPr>
        <w:t>Amount</w:t>
      </w:r>
    </w:p>
    <w:p w:rsidR="00E663DF" w:rsidRDefault="00E663DF" w:rsidP="005B5D2D">
      <w:pPr>
        <w:ind w:left="720" w:hanging="720"/>
      </w:pPr>
      <w:r>
        <w:tab/>
      </w:r>
    </w:p>
    <w:p w:rsidR="00E663DF" w:rsidRDefault="00E663DF" w:rsidP="005B5D2D">
      <w:pPr>
        <w:ind w:left="720"/>
      </w:pPr>
      <w:r>
        <w:t>FIRST FLOOR</w:t>
      </w:r>
    </w:p>
    <w:p w:rsidR="00E663DF" w:rsidRDefault="00E663DF" w:rsidP="005B5D2D">
      <w:pPr>
        <w:ind w:left="720"/>
      </w:pPr>
      <w:r>
        <w:t>Public Lobby</w:t>
      </w:r>
      <w:r>
        <w:tab/>
      </w:r>
      <w:r>
        <w:tab/>
      </w:r>
      <w:r>
        <w:tab/>
      </w:r>
      <w:r>
        <w:tab/>
      </w:r>
      <w:r>
        <w:tab/>
      </w:r>
      <w:r>
        <w:tab/>
        <w:t>$50,000</w:t>
      </w:r>
    </w:p>
    <w:p w:rsidR="00E663DF" w:rsidRDefault="00E663DF" w:rsidP="005B5D2D">
      <w:pPr>
        <w:ind w:left="720"/>
      </w:pPr>
      <w:r>
        <w:t>Outpatient Reception</w:t>
      </w:r>
      <w:r>
        <w:tab/>
      </w:r>
      <w:r>
        <w:tab/>
      </w:r>
      <w:r>
        <w:tab/>
      </w:r>
      <w:r>
        <w:tab/>
      </w:r>
      <w:r>
        <w:tab/>
        <w:t>$20,000</w:t>
      </w:r>
    </w:p>
    <w:p w:rsidR="00E663DF" w:rsidRDefault="00E663DF" w:rsidP="005B5D2D">
      <w:pPr>
        <w:ind w:left="720"/>
      </w:pPr>
      <w:r>
        <w:t>Outpatient Group Rooms</w:t>
      </w:r>
      <w:r>
        <w:tab/>
      </w:r>
      <w:r>
        <w:tab/>
      </w:r>
      <w:r>
        <w:tab/>
      </w:r>
      <w:r>
        <w:tab/>
        <w:t>$60,000 (3 @ $20,000 each)</w:t>
      </w:r>
    </w:p>
    <w:p w:rsidR="00E663DF" w:rsidRDefault="00E663DF" w:rsidP="005B5D2D">
      <w:pPr>
        <w:ind w:left="720"/>
      </w:pPr>
      <w:r>
        <w:t xml:space="preserve">Outpatient Classroom </w:t>
      </w:r>
      <w:r>
        <w:tab/>
      </w:r>
      <w:r>
        <w:tab/>
      </w:r>
      <w:r>
        <w:tab/>
      </w:r>
      <w:r>
        <w:tab/>
      </w:r>
      <w:r>
        <w:tab/>
        <w:t>$20,000</w:t>
      </w:r>
    </w:p>
    <w:p w:rsidR="00E663DF" w:rsidRDefault="00E663DF" w:rsidP="005B5D2D">
      <w:pPr>
        <w:ind w:left="720"/>
      </w:pPr>
      <w:r>
        <w:t>Counselor’s Offices</w:t>
      </w:r>
      <w:r>
        <w:tab/>
      </w:r>
      <w:r>
        <w:tab/>
      </w:r>
      <w:r>
        <w:tab/>
      </w:r>
      <w:r>
        <w:tab/>
      </w:r>
      <w:r>
        <w:tab/>
        <w:t>$50,000 (5 @ $10,000 each)</w:t>
      </w:r>
    </w:p>
    <w:p w:rsidR="005B5D2D" w:rsidRDefault="005B5D2D" w:rsidP="005B5D2D">
      <w:pPr>
        <w:ind w:left="720"/>
      </w:pPr>
    </w:p>
    <w:p w:rsidR="00E663DF" w:rsidRDefault="00E663DF" w:rsidP="005B5D2D">
      <w:pPr>
        <w:ind w:left="720"/>
      </w:pPr>
      <w:r>
        <w:t>SECOND FLOOR</w:t>
      </w:r>
    </w:p>
    <w:p w:rsidR="00E663DF" w:rsidRDefault="00E663DF" w:rsidP="005B5D2D">
      <w:pPr>
        <w:ind w:left="720"/>
      </w:pPr>
      <w:r>
        <w:t>Voluntary Withdrawal Unit</w:t>
      </w:r>
      <w:r>
        <w:tab/>
      </w:r>
      <w:r>
        <w:tab/>
      </w:r>
      <w:r>
        <w:tab/>
      </w:r>
      <w:r>
        <w:tab/>
        <w:t xml:space="preserve">$300,000  </w:t>
      </w:r>
    </w:p>
    <w:p w:rsidR="00E663DF" w:rsidRDefault="00E663DF" w:rsidP="005B5D2D">
      <w:pPr>
        <w:ind w:left="720"/>
      </w:pPr>
      <w:r>
        <w:t>2</w:t>
      </w:r>
      <w:r w:rsidRPr="005A59ED">
        <w:rPr>
          <w:vertAlign w:val="superscript"/>
        </w:rPr>
        <w:t>nd</w:t>
      </w:r>
      <w:r>
        <w:t xml:space="preserve"> Floor Family Lounge</w:t>
      </w:r>
      <w:r>
        <w:tab/>
      </w:r>
      <w:r>
        <w:tab/>
      </w:r>
      <w:r>
        <w:tab/>
      </w:r>
      <w:r>
        <w:tab/>
        <w:t>$100,000</w:t>
      </w:r>
    </w:p>
    <w:p w:rsidR="00E663DF" w:rsidRDefault="00E663DF" w:rsidP="005B5D2D">
      <w:pPr>
        <w:ind w:left="720"/>
      </w:pPr>
      <w:r>
        <w:t>Admin Conference Room</w:t>
      </w:r>
      <w:r>
        <w:tab/>
      </w:r>
      <w:r>
        <w:tab/>
      </w:r>
      <w:r>
        <w:tab/>
      </w:r>
      <w:r>
        <w:tab/>
        <w:t>$75,000</w:t>
      </w:r>
    </w:p>
    <w:p w:rsidR="00E663DF" w:rsidRDefault="00E663DF" w:rsidP="005B5D2D">
      <w:pPr>
        <w:ind w:left="720"/>
      </w:pPr>
      <w:r>
        <w:t>Protective Custody Lobby</w:t>
      </w:r>
      <w:r>
        <w:tab/>
      </w:r>
      <w:r>
        <w:tab/>
      </w:r>
      <w:r>
        <w:tab/>
      </w:r>
      <w:r>
        <w:tab/>
        <w:t>$25,000</w:t>
      </w:r>
    </w:p>
    <w:p w:rsidR="00E663DF" w:rsidRDefault="00E663DF" w:rsidP="005B5D2D">
      <w:pPr>
        <w:ind w:left="720"/>
      </w:pPr>
    </w:p>
    <w:p w:rsidR="00E663DF" w:rsidRDefault="00E663DF" w:rsidP="005B5D2D">
      <w:pPr>
        <w:ind w:left="720"/>
      </w:pPr>
      <w:r>
        <w:t>THIRD FLOOR</w:t>
      </w:r>
    </w:p>
    <w:p w:rsidR="00E663DF" w:rsidRDefault="00E663DF" w:rsidP="005B5D2D">
      <w:pPr>
        <w:ind w:left="720"/>
      </w:pPr>
      <w:r>
        <w:t>The Loft and Kitchen (together)</w:t>
      </w:r>
      <w:r>
        <w:tab/>
      </w:r>
      <w:r>
        <w:tab/>
      </w:r>
      <w:r>
        <w:tab/>
        <w:t>$</w:t>
      </w:r>
      <w:proofErr w:type="gramStart"/>
      <w:r>
        <w:t xml:space="preserve">250,000  </w:t>
      </w:r>
      <w:r w:rsidRPr="00E663DF">
        <w:rPr>
          <w:b/>
        </w:rPr>
        <w:t>or</w:t>
      </w:r>
      <w:proofErr w:type="gramEnd"/>
    </w:p>
    <w:p w:rsidR="00E663DF" w:rsidRDefault="00E663DF" w:rsidP="005B5D2D">
      <w:pPr>
        <w:ind w:left="720" w:firstLine="720"/>
      </w:pPr>
      <w:r>
        <w:t>Kitchen or Loft (separately)</w:t>
      </w:r>
      <w:r>
        <w:tab/>
      </w:r>
      <w:r>
        <w:tab/>
      </w:r>
      <w:r>
        <w:tab/>
      </w:r>
      <w:r>
        <w:tab/>
        <w:t>$125,000</w:t>
      </w:r>
    </w:p>
    <w:p w:rsidR="00E663DF" w:rsidRDefault="00E663DF" w:rsidP="005B5D2D">
      <w:pPr>
        <w:ind w:left="720"/>
      </w:pPr>
      <w:r>
        <w:t>Residential Client Bedrooms</w:t>
      </w:r>
      <w:r>
        <w:tab/>
      </w:r>
      <w:r>
        <w:tab/>
      </w:r>
      <w:r>
        <w:tab/>
      </w:r>
      <w:r>
        <w:tab/>
        <w:t>$</w:t>
      </w:r>
      <w:proofErr w:type="gramStart"/>
      <w:r>
        <w:t>100,000  (</w:t>
      </w:r>
      <w:proofErr w:type="gramEnd"/>
      <w:r>
        <w:t>10 @ $10,000 each)</w:t>
      </w:r>
      <w:r>
        <w:tab/>
      </w:r>
    </w:p>
    <w:p w:rsidR="00E663DF" w:rsidRDefault="00E663DF" w:rsidP="005B5D2D">
      <w:pPr>
        <w:ind w:left="720"/>
      </w:pPr>
      <w:r>
        <w:t>Gathering Room (Self Help Meetings)</w:t>
      </w:r>
      <w:r>
        <w:tab/>
      </w:r>
      <w:r>
        <w:tab/>
        <w:t>$50,000</w:t>
      </w:r>
    </w:p>
    <w:p w:rsidR="00E663DF" w:rsidRDefault="00E663DF" w:rsidP="005B5D2D">
      <w:pPr>
        <w:ind w:left="720"/>
      </w:pPr>
      <w:r>
        <w:t>Men’s Lounge &amp; Game Room</w:t>
      </w:r>
      <w:r>
        <w:tab/>
      </w:r>
      <w:r>
        <w:tab/>
      </w:r>
      <w:r>
        <w:tab/>
        <w:t>$25,000</w:t>
      </w:r>
    </w:p>
    <w:p w:rsidR="006A16E6" w:rsidRPr="005B5D2D" w:rsidRDefault="00E663DF" w:rsidP="005B5D2D">
      <w:pPr>
        <w:ind w:left="720"/>
      </w:pPr>
      <w:r>
        <w:t>Residential Group Meeting Rooms</w:t>
      </w:r>
      <w:r>
        <w:tab/>
      </w:r>
      <w:r>
        <w:tab/>
      </w:r>
      <w:r>
        <w:tab/>
        <w:t>$100,000 (4 @ $25,000 each)</w:t>
      </w:r>
    </w:p>
    <w:sectPr w:rsidR="006A16E6" w:rsidRPr="005B5D2D" w:rsidSect="00283568">
      <w:headerReference w:type="default" r:id="rId7"/>
      <w:footerReference w:type="default" r:id="rId8"/>
      <w:pgSz w:w="12240" w:h="15840"/>
      <w:pgMar w:top="2880" w:right="1080" w:bottom="1080" w:left="1080" w:header="720" w:footer="4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73" w:rsidRDefault="00226E73" w:rsidP="006A16E6">
      <w:r>
        <w:separator/>
      </w:r>
    </w:p>
  </w:endnote>
  <w:endnote w:type="continuationSeparator" w:id="0">
    <w:p w:rsidR="00226E73" w:rsidRDefault="00226E73" w:rsidP="006A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73" w:rsidRDefault="00DE6EF6" w:rsidP="00DE6EF6">
    <w:pPr>
      <w:pStyle w:val="BasicParagraph"/>
      <w:spacing w:before="90"/>
      <w:ind w:left="-1800" w:right="-1800"/>
      <w:jc w:val="center"/>
      <w:rPr>
        <w:rFonts w:ascii="Calibri" w:hAnsi="Calibri" w:cs="Arial"/>
        <w:color w:val="008EFF"/>
        <w:spacing w:val="12"/>
        <w:sz w:val="20"/>
        <w:szCs w:val="20"/>
      </w:rPr>
    </w:pPr>
    <w:r>
      <w:rPr>
        <w:rFonts w:ascii="Calibri" w:hAnsi="Calibri" w:cs="Arial"/>
        <w:color w:val="008EFF"/>
        <w:spacing w:val="12"/>
        <w:sz w:val="20"/>
        <w:szCs w:val="20"/>
      </w:rPr>
      <w:br/>
    </w:r>
    <w:r w:rsidR="00226E73" w:rsidRPr="00DE6EF6">
      <w:rPr>
        <w:rFonts w:ascii="Calibri" w:hAnsi="Calibri" w:cs="Arial"/>
        <w:color w:val="008EFF"/>
        <w:spacing w:val="12"/>
        <w:sz w:val="20"/>
        <w:szCs w:val="20"/>
      </w:rPr>
      <w:t xml:space="preserve">721 K Street, Lincoln, NE </w:t>
    </w:r>
    <w:proofErr w:type="gramStart"/>
    <w:r w:rsidR="00226E73" w:rsidRPr="00DE6EF6">
      <w:rPr>
        <w:rFonts w:ascii="Calibri" w:hAnsi="Calibri" w:cs="Arial"/>
        <w:color w:val="008EFF"/>
        <w:spacing w:val="12"/>
        <w:sz w:val="20"/>
        <w:szCs w:val="20"/>
      </w:rPr>
      <w:t>68508  |</w:t>
    </w:r>
    <w:proofErr w:type="gramEnd"/>
    <w:r w:rsidR="00226E73" w:rsidRPr="00DE6EF6">
      <w:rPr>
        <w:rFonts w:ascii="Calibri" w:hAnsi="Calibri" w:cs="Arial"/>
        <w:color w:val="008EFF"/>
        <w:spacing w:val="12"/>
        <w:sz w:val="20"/>
        <w:szCs w:val="20"/>
      </w:rPr>
      <w:t xml:space="preserve">  P: (402) 477-3951  |  www.TheBridgeNebraska.org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73" w:rsidRDefault="00226E73" w:rsidP="006A16E6">
      <w:r>
        <w:separator/>
      </w:r>
    </w:p>
  </w:footnote>
  <w:footnote w:type="continuationSeparator" w:id="0">
    <w:p w:rsidR="00226E73" w:rsidRDefault="00226E73" w:rsidP="006A1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73" w:rsidRDefault="00226E7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4E5350" wp14:editId="01DEFF4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989671" cy="12258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Bridge Logo-with Tagline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671" cy="122584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E6"/>
    <w:rsid w:val="00226E73"/>
    <w:rsid w:val="00283568"/>
    <w:rsid w:val="003600FB"/>
    <w:rsid w:val="005B5D2D"/>
    <w:rsid w:val="006368A3"/>
    <w:rsid w:val="006A16E6"/>
    <w:rsid w:val="006F1BD2"/>
    <w:rsid w:val="0072353F"/>
    <w:rsid w:val="0077583B"/>
    <w:rsid w:val="007F7BF5"/>
    <w:rsid w:val="00811241"/>
    <w:rsid w:val="00AA1334"/>
    <w:rsid w:val="00B215B0"/>
    <w:rsid w:val="00C648C3"/>
    <w:rsid w:val="00D1347B"/>
    <w:rsid w:val="00DE6EF6"/>
    <w:rsid w:val="00E663DF"/>
    <w:rsid w:val="00F0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5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E6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6A16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styleId="NormalWeb">
    <w:name w:val="Normal (Web)"/>
    <w:basedOn w:val="Normal"/>
    <w:rsid w:val="00AA1334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qFormat/>
    <w:rsid w:val="00AA1334"/>
    <w:rPr>
      <w:i/>
      <w:iCs/>
    </w:rPr>
  </w:style>
  <w:style w:type="character" w:styleId="Hyperlink">
    <w:name w:val="Hyperlink"/>
    <w:basedOn w:val="DefaultParagraphFont"/>
    <w:uiPriority w:val="99"/>
    <w:unhideWhenUsed/>
    <w:rsid w:val="00283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5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E6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6A16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styleId="NormalWeb">
    <w:name w:val="Normal (Web)"/>
    <w:basedOn w:val="Normal"/>
    <w:rsid w:val="00AA1334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qFormat/>
    <w:rsid w:val="00AA1334"/>
    <w:rPr>
      <w:i/>
      <w:iCs/>
    </w:rPr>
  </w:style>
  <w:style w:type="character" w:styleId="Hyperlink">
    <w:name w:val="Hyperlink"/>
    <w:basedOn w:val="DefaultParagraphFont"/>
    <w:uiPriority w:val="99"/>
    <w:unhideWhenUsed/>
    <w:rsid w:val="00283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Ebbeka</dc:creator>
  <cp:lastModifiedBy>Clover Frederick</cp:lastModifiedBy>
  <cp:revision>6</cp:revision>
  <cp:lastPrinted>2015-01-13T20:25:00Z</cp:lastPrinted>
  <dcterms:created xsi:type="dcterms:W3CDTF">2015-01-13T17:17:00Z</dcterms:created>
  <dcterms:modified xsi:type="dcterms:W3CDTF">2015-01-13T20:26:00Z</dcterms:modified>
</cp:coreProperties>
</file>